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Associate Producer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4467225</wp:posOffset>
            </wp:positionH>
            <wp:positionV relativeFrom="paragraph">
              <wp:posOffset>114300</wp:posOffset>
            </wp:positionV>
            <wp:extent cx="1919288" cy="44291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442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0" w:right="0" w:firstLine="0"/>
        <w:jc w:val="left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Job Description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360" w:lineRule="auto"/>
        <w:ind w:left="0" w:right="0" w:firstLine="0"/>
        <w:jc w:val="lef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 Associate Producer at Makematic is a key part of the producing team, working alongside a lead producer across any number of educational projects. The purpose of this position is to support the producer(s) both logistically and creatively.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720" w:right="0" w:hanging="360"/>
        <w:jc w:val="lef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Support the production workflow from concept to delivery on assigned projects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720" w:right="0" w:hanging="360"/>
        <w:jc w:val="lef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Follow and update standardised Makematic task management documents and platforms throughout all productions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720" w:right="0" w:hanging="360"/>
        <w:jc w:val="lef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Work with the lead producer on development of creative treatments and research as well as the creative vision for allocated projects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720" w:right="0" w:hanging="360"/>
        <w:jc w:val="left"/>
        <w:rPr>
          <w:color w:val="222222"/>
        </w:rPr>
      </w:pPr>
      <w:r w:rsidDel="00000000" w:rsidR="00000000" w:rsidRPr="00000000">
        <w:rPr>
          <w:color w:val="444746"/>
          <w:highlight w:val="white"/>
          <w:rtl w:val="0"/>
        </w:rPr>
        <w:t xml:space="preserve">Collaborate with producers on creative decisions, such as scripting, storyboarding, visual development, and content development.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720" w:hanging="360"/>
        <w:rPr>
          <w:color w:val="444746"/>
          <w:highlight w:val="white"/>
        </w:rPr>
      </w:pPr>
      <w:r w:rsidDel="00000000" w:rsidR="00000000" w:rsidRPr="00000000">
        <w:rPr>
          <w:color w:val="222222"/>
          <w:rtl w:val="0"/>
        </w:rPr>
        <w:t xml:space="preserve">Organise, coordinate and help develop ideas with script writing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720" w:right="0" w:hanging="360"/>
        <w:jc w:val="lef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Support the project team including Researchers, Animators, Script Writers, Editors and Producer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720" w:hanging="360"/>
        <w:rPr>
          <w:color w:val="44474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44746"/>
          <w:highlight w:val="white"/>
          <w:rtl w:val="0"/>
        </w:rPr>
        <w:t xml:space="preserve">Oversee specific segments or portions of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Help to set up and organise shoots, edits, and audio mixes, and coordinate schedules.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Liaise with and guide animators and editors throughout the post production process.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Assist producer with invoices and cost tracking and help manage budget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720" w:right="0" w:hanging="360"/>
        <w:jc w:val="lef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Communicate with relevant internal and external team members professionally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720" w:right="0" w:hanging="360"/>
        <w:jc w:val="left"/>
        <w:rPr>
          <w:color w:val="222222"/>
        </w:rPr>
      </w:pPr>
      <w:r w:rsidDel="00000000" w:rsidR="00000000" w:rsidRPr="00000000">
        <w:rPr>
          <w:color w:val="444746"/>
          <w:rtl w:val="0"/>
        </w:rPr>
        <w:t xml:space="preserve">Assist with post-production tasks like scheduling, reviewing cuts, or coordinating deliverables.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720" w:right="0" w:hanging="360"/>
        <w:jc w:val="lef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Assist in the delivery and filing of 3rd party agreements, Risk Assessments and Health &amp; Safety law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720" w:right="0" w:hanging="360"/>
        <w:jc w:val="left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Research and logging of archive/3rd party materials for projects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left="720" w:right="0" w:hanging="360"/>
        <w:jc w:val="lef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Take responsibility for post production paperwork and metadata ensuring it is accurate and delivered on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rPr>
          <w:b w:val="1"/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Essential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rPr>
          <w:strike w:val="1"/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color w:val="222222"/>
          <w:sz w:val="23"/>
          <w:szCs w:val="23"/>
          <w:u w:val="none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At least 2 years experience as an assistant producer or similar role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Ability to handle a fast-paced environment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color w:val="222222"/>
          <w:sz w:val="23"/>
          <w:szCs w:val="23"/>
          <w:u w:val="none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Good u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nderstanding of the production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color w:val="222222"/>
          <w:sz w:val="23"/>
          <w:szCs w:val="23"/>
          <w:u w:val="none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Familiarity working with clients/stakeholders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color w:val="222222"/>
          <w:sz w:val="23"/>
          <w:szCs w:val="23"/>
          <w:u w:val="none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Positive and collaborative attitude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Attention to detail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Research Skills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Understanding of Copyright and Licencing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Excellent spoken and written communication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Excellent time management and organisation skills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color w:val="222222"/>
          <w:sz w:val="23"/>
          <w:szCs w:val="23"/>
          <w:u w:val="none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Experience working with remote edit/animation teams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Computer literacy, specifically Google suite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br w:type="textWrapping"/>
      </w:r>
      <w:r w:rsidDel="00000000" w:rsidR="00000000" w:rsidRPr="00000000">
        <w:rPr>
          <w:b w:val="1"/>
          <w:color w:val="222222"/>
          <w:sz w:val="23"/>
          <w:szCs w:val="23"/>
          <w:rtl w:val="0"/>
        </w:rPr>
        <w:br w:type="textWrapping"/>
      </w: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Desirable Skills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Experience/interest in educational content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720" w:hanging="360"/>
        <w:rPr>
          <w:color w:val="222222"/>
          <w:sz w:val="23"/>
          <w:szCs w:val="23"/>
          <w:u w:val="none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Experience/interest in animation and live action production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Familiarity with Adobe Suite (Premiere Pro, After Effects, etc.)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720" w:firstLine="0"/>
        <w:rPr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35.99999999999994" w:lineRule="auto"/>
        <w:ind w:right="0"/>
        <w:jc w:val="left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